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374" w:rsidRDefault="00FA6A10" w14:paraId="00000001" w14:textId="77777777">
      <w:pPr>
        <w:spacing w:line="240" w:lineRule="auto"/>
        <w:jc w:val="both"/>
        <w:rPr>
          <w:rFonts w:ascii="Times New Roman" w:hAnsi="Times New Roman" w:eastAsia="Times New Roman" w:cs="Times New Roman"/>
          <w:b/>
          <w:sz w:val="36"/>
          <w:szCs w:val="36"/>
        </w:rPr>
      </w:pPr>
      <w:r>
        <w:rPr>
          <w:rFonts w:ascii="Times New Roman" w:hAnsi="Times New Roman" w:eastAsia="Times New Roman" w:cs="Times New Roman"/>
          <w:b/>
          <w:sz w:val="44"/>
          <w:szCs w:val="44"/>
        </w:rPr>
        <w:t>P</w:t>
      </w:r>
      <w:r>
        <w:rPr>
          <w:rFonts w:ascii="Times New Roman" w:hAnsi="Times New Roman" w:eastAsia="Times New Roman" w:cs="Times New Roman"/>
          <w:b/>
          <w:sz w:val="36"/>
          <w:szCs w:val="36"/>
        </w:rPr>
        <w:t>URDUE</w:t>
      </w:r>
      <w:r>
        <w:rPr>
          <w:rFonts w:ascii="Times New Roman" w:hAnsi="Times New Roman" w:eastAsia="Times New Roman" w:cs="Times New Roman"/>
          <w:b/>
          <w:sz w:val="44"/>
          <w:szCs w:val="44"/>
        </w:rPr>
        <w:t xml:space="preserve"> S</w:t>
      </w:r>
      <w:r>
        <w:rPr>
          <w:rFonts w:ascii="Times New Roman" w:hAnsi="Times New Roman" w:eastAsia="Times New Roman" w:cs="Times New Roman"/>
          <w:b/>
          <w:sz w:val="36"/>
          <w:szCs w:val="36"/>
        </w:rPr>
        <w:t>TUDENT</w:t>
      </w:r>
      <w:r>
        <w:rPr>
          <w:rFonts w:ascii="Times New Roman" w:hAnsi="Times New Roman" w:eastAsia="Times New Roman" w:cs="Times New Roman"/>
          <w:b/>
          <w:sz w:val="44"/>
          <w:szCs w:val="44"/>
        </w:rPr>
        <w:t xml:space="preserve"> S</w:t>
      </w:r>
      <w:r>
        <w:rPr>
          <w:rFonts w:ascii="Times New Roman" w:hAnsi="Times New Roman" w:eastAsia="Times New Roman" w:cs="Times New Roman"/>
          <w:b/>
          <w:sz w:val="36"/>
          <w:szCs w:val="36"/>
        </w:rPr>
        <w:t>ENATE</w:t>
      </w:r>
    </w:p>
    <w:p w:rsidR="00C43374" w:rsidP="41F8C2DE" w:rsidRDefault="76CB13CE" w14:paraId="00000002" w14:textId="7DF72D45">
      <w:pPr>
        <w:spacing w:line="240" w:lineRule="auto"/>
        <w:jc w:val="both"/>
        <w:rPr>
          <w:rFonts w:ascii="Times New Roman" w:hAnsi="Times New Roman" w:eastAsia="Times New Roman" w:cs="Times New Roman"/>
          <w:sz w:val="32"/>
          <w:szCs w:val="32"/>
          <w:highlight w:val="yellow"/>
        </w:rPr>
      </w:pPr>
      <w:r w:rsidRPr="7B37EAD9" w:rsidR="76CB13CE">
        <w:rPr>
          <w:rFonts w:ascii="Times New Roman" w:hAnsi="Times New Roman" w:eastAsia="Times New Roman" w:cs="Times New Roman"/>
          <w:sz w:val="32"/>
          <w:szCs w:val="32"/>
        </w:rPr>
        <w:t>Bill 23-</w:t>
      </w:r>
      <w:r w:rsidRPr="7B37EAD9" w:rsidR="6C4F2EE8">
        <w:rPr>
          <w:rFonts w:ascii="Times New Roman" w:hAnsi="Times New Roman" w:eastAsia="Times New Roman" w:cs="Times New Roman"/>
          <w:sz w:val="32"/>
          <w:szCs w:val="32"/>
        </w:rPr>
        <w:t>10</w:t>
      </w:r>
    </w:p>
    <w:p w:rsidR="00C43374" w:rsidRDefault="00FA6A10" w14:paraId="00000003" w14:textId="77777777">
      <w:pPr>
        <w:spacing w:line="240" w:lineRule="auto"/>
        <w:jc w:val="both"/>
        <w:rPr>
          <w:rFonts w:ascii="Times New Roman" w:hAnsi="Times New Roman" w:eastAsia="Times New Roman" w:cs="Times New Roman"/>
          <w:sz w:val="32"/>
          <w:szCs w:val="32"/>
        </w:rPr>
      </w:pPr>
      <w:r>
        <w:rPr>
          <w:rFonts w:ascii="Times New Roman" w:hAnsi="Times New Roman" w:eastAsia="Times New Roman" w:cs="Times New Roman"/>
          <w:i/>
          <w:sz w:val="32"/>
          <w:szCs w:val="32"/>
        </w:rPr>
        <w:t>“Renewal of PSG Ad Hoc Committee on Lesbian, Gay, Bisexual, Transgender, and Queer Student Rights”</w:t>
      </w:r>
    </w:p>
    <w:p w:rsidR="00C43374" w:rsidRDefault="00C43374" w14:paraId="00000004" w14:textId="77777777">
      <w:pPr>
        <w:spacing w:line="240" w:lineRule="auto"/>
        <w:jc w:val="both"/>
        <w:rPr>
          <w:rFonts w:ascii="Times New Roman" w:hAnsi="Times New Roman" w:eastAsia="Times New Roman" w:cs="Times New Roman"/>
          <w:sz w:val="24"/>
          <w:szCs w:val="24"/>
        </w:rPr>
      </w:pPr>
    </w:p>
    <w:p w:rsidR="00C43374" w:rsidRDefault="00C43374" w14:paraId="00000005" w14:textId="77777777">
      <w:pPr>
        <w:spacing w:line="240" w:lineRule="auto"/>
        <w:jc w:val="both"/>
        <w:rPr>
          <w:rFonts w:ascii="Times New Roman" w:hAnsi="Times New Roman" w:eastAsia="Times New Roman" w:cs="Times New Roman"/>
          <w:sz w:val="24"/>
          <w:szCs w:val="24"/>
        </w:rPr>
      </w:pPr>
    </w:p>
    <w:p w:rsidR="00C43374" w:rsidRDefault="00FA6A10" w14:paraId="00000006" w14:textId="77777777">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Author:</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Gabriela Da Silva, Parker Woodruff, Lilli Ferguson</w:t>
      </w:r>
    </w:p>
    <w:p w:rsidR="00C43374" w:rsidRDefault="00FA6A10" w14:paraId="00000007" w14:textId="4CD7B83D">
      <w:pPr>
        <w:spacing w:line="240" w:lineRule="auto"/>
        <w:jc w:val="both"/>
        <w:rPr>
          <w:rFonts w:ascii="Times New Roman" w:hAnsi="Times New Roman" w:eastAsia="Times New Roman" w:cs="Times New Roman"/>
          <w:sz w:val="24"/>
          <w:szCs w:val="24"/>
        </w:rPr>
      </w:pPr>
      <w:r w:rsidRPr="0C2D9DE8" w:rsidR="21F1CD6B">
        <w:rPr>
          <w:rFonts w:ascii="Times New Roman" w:hAnsi="Times New Roman" w:eastAsia="Times New Roman" w:cs="Times New Roman"/>
          <w:sz w:val="24"/>
          <w:szCs w:val="24"/>
        </w:rPr>
        <w:t>Sponsor(s):</w:t>
      </w:r>
      <w:r>
        <w:tab/>
      </w:r>
      <w:r w:rsidRPr="0C2D9DE8" w:rsidR="00B5DC8A">
        <w:rPr>
          <w:rFonts w:ascii="Times New Roman" w:hAnsi="Times New Roman" w:eastAsia="Times New Roman" w:cs="Times New Roman"/>
          <w:sz w:val="24"/>
          <w:szCs w:val="24"/>
        </w:rPr>
        <w:t>Hunter Kashon, Madisen Carns, Addy Famuyiwa, Dominic LaRouche, Eric Diaz, Isaac Grossman, Irene Scudder</w:t>
      </w:r>
    </w:p>
    <w:p w:rsidR="00C43374" w:rsidRDefault="00FA6A10" w14:paraId="00000008" w14:textId="77777777">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Agenda Date(s):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rsidR="00C43374" w:rsidRDefault="00FA6A10" w14:paraId="00000009" w14:textId="77777777">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Recommendations: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rsidR="00C43374" w:rsidRDefault="00FA6A10" w14:paraId="0000000A" w14:textId="77777777">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Action(s):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rsidR="00C43374" w:rsidRDefault="00FA6A10" w14:paraId="0000000B" w14:textId="77777777">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President Pro Tempore: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Gabriela Da Silva</w:t>
      </w:r>
    </w:p>
    <w:p w:rsidR="00C43374" w:rsidRDefault="00FA6A10" w14:paraId="0000000C" w14:textId="77777777">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Senate President: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Andrew Askounis</w:t>
      </w:r>
    </w:p>
    <w:p w:rsidR="00C43374" w:rsidRDefault="00FA6A10" w14:paraId="0000000D" w14:textId="77777777">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President: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Shye Robinson</w:t>
      </w:r>
    </w:p>
    <w:p w:rsidR="00C43374" w:rsidRDefault="00C43374" w14:paraId="0000000E" w14:textId="77777777">
      <w:pPr>
        <w:spacing w:line="240" w:lineRule="auto"/>
        <w:jc w:val="both"/>
        <w:rPr>
          <w:rFonts w:ascii="Times New Roman" w:hAnsi="Times New Roman" w:eastAsia="Times New Roman" w:cs="Times New Roman"/>
          <w:sz w:val="24"/>
          <w:szCs w:val="24"/>
        </w:rPr>
      </w:pPr>
    </w:p>
    <w:p w:rsidR="00C43374" w:rsidRDefault="00C43374" w14:paraId="0000000F" w14:textId="77777777">
      <w:pPr>
        <w:spacing w:line="240" w:lineRule="auto"/>
        <w:jc w:val="both"/>
        <w:rPr>
          <w:rFonts w:ascii="Times New Roman" w:hAnsi="Times New Roman" w:eastAsia="Times New Roman" w:cs="Times New Roman"/>
          <w:sz w:val="24"/>
          <w:szCs w:val="24"/>
        </w:rPr>
      </w:pPr>
    </w:p>
    <w:p w:rsidR="00C43374" w:rsidRDefault="00FA6A10" w14:paraId="00000010" w14:textId="77777777">
      <w:pPr>
        <w:spacing w:line="240" w:lineRule="auto"/>
        <w:ind w:left="21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WHEREAS</w:t>
      </w:r>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The LGBTQ+ Community at Purdue University is a growing and prevalent population that i</w:t>
      </w:r>
      <w:r>
        <w:rPr>
          <w:rFonts w:ascii="Times New Roman" w:hAnsi="Times New Roman" w:eastAsia="Times New Roman" w:cs="Times New Roman"/>
          <w:sz w:val="24"/>
          <w:szCs w:val="24"/>
          <w:highlight w:val="white"/>
        </w:rPr>
        <w:t>n many cases requires access to opportunities and resources not provided to the general campus population; and</w:t>
      </w:r>
    </w:p>
    <w:p w:rsidR="00C43374" w:rsidRDefault="00C43374" w14:paraId="00000011" w14:textId="77777777">
      <w:pPr>
        <w:spacing w:line="240" w:lineRule="auto"/>
        <w:jc w:val="both"/>
        <w:rPr>
          <w:rFonts w:ascii="Times New Roman" w:hAnsi="Times New Roman" w:eastAsia="Times New Roman" w:cs="Times New Roman"/>
          <w:sz w:val="24"/>
          <w:szCs w:val="24"/>
          <w:highlight w:val="white"/>
        </w:rPr>
      </w:pPr>
    </w:p>
    <w:p w:rsidR="00C43374" w:rsidRDefault="00FA6A10" w14:paraId="00000012" w14:textId="77777777">
      <w:pPr>
        <w:tabs>
          <w:tab w:val="left" w:pos="0"/>
        </w:tabs>
        <w:spacing w:line="240" w:lineRule="auto"/>
        <w:ind w:left="21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WHEREAS</w:t>
      </w:r>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the lack of these resources not only brings down the ranking of the university as a whole but is a disservice to the rights of our LGBTQ+ Students; and</w:t>
      </w:r>
    </w:p>
    <w:p w:rsidR="00C43374" w:rsidRDefault="00C43374" w14:paraId="00000013" w14:textId="77777777">
      <w:pPr>
        <w:tabs>
          <w:tab w:val="left" w:pos="0"/>
        </w:tabs>
        <w:spacing w:line="240" w:lineRule="auto"/>
        <w:ind w:left="2160"/>
        <w:jc w:val="both"/>
        <w:rPr>
          <w:rFonts w:ascii="Times New Roman" w:hAnsi="Times New Roman" w:eastAsia="Times New Roman" w:cs="Times New Roman"/>
          <w:sz w:val="24"/>
          <w:szCs w:val="24"/>
          <w:highlight w:val="white"/>
        </w:rPr>
      </w:pPr>
    </w:p>
    <w:p w:rsidR="00C43374" w:rsidRDefault="00FA6A10" w14:paraId="00000014" w14:textId="77777777">
      <w:pPr>
        <w:tabs>
          <w:tab w:val="left" w:pos="0"/>
        </w:tabs>
        <w:spacing w:line="240" w:lineRule="auto"/>
        <w:ind w:left="21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 xml:space="preserve">WHEREAS, </w:t>
      </w:r>
      <w:r>
        <w:rPr>
          <w:rFonts w:ascii="Times New Roman" w:hAnsi="Times New Roman" w:eastAsia="Times New Roman" w:cs="Times New Roman"/>
          <w:i/>
          <w:sz w:val="24"/>
          <w:szCs w:val="24"/>
          <w:highlight w:val="white"/>
        </w:rPr>
        <w:tab/>
      </w:r>
      <w:r>
        <w:rPr>
          <w:rFonts w:ascii="Times New Roman" w:hAnsi="Times New Roman" w:eastAsia="Times New Roman" w:cs="Times New Roman"/>
          <w:sz w:val="24"/>
          <w:szCs w:val="24"/>
          <w:highlight w:val="white"/>
        </w:rPr>
        <w:t>the Purdue Student Government and the Student Senate have a responsibility to advocate for th</w:t>
      </w:r>
      <w:r>
        <w:rPr>
          <w:rFonts w:ascii="Times New Roman" w:hAnsi="Times New Roman" w:eastAsia="Times New Roman" w:cs="Times New Roman"/>
          <w:sz w:val="24"/>
          <w:szCs w:val="24"/>
          <w:highlight w:val="white"/>
        </w:rPr>
        <w:t xml:space="preserve">e student body in order to create an inclusive environment with a variety of resources for LGBTQ+ students; and </w:t>
      </w:r>
    </w:p>
    <w:p w:rsidR="00C43374" w:rsidRDefault="00C43374" w14:paraId="00000015" w14:textId="77777777">
      <w:pPr>
        <w:tabs>
          <w:tab w:val="left" w:pos="0"/>
        </w:tabs>
        <w:spacing w:line="240" w:lineRule="auto"/>
        <w:jc w:val="both"/>
        <w:rPr>
          <w:rFonts w:ascii="Times New Roman" w:hAnsi="Times New Roman" w:eastAsia="Times New Roman" w:cs="Times New Roman"/>
          <w:sz w:val="24"/>
          <w:szCs w:val="24"/>
          <w:highlight w:val="white"/>
        </w:rPr>
      </w:pPr>
    </w:p>
    <w:p w:rsidR="00C43374" w:rsidRDefault="00FA6A10" w14:paraId="00000016" w14:textId="77777777">
      <w:pPr>
        <w:tabs>
          <w:tab w:val="left" w:pos="0"/>
        </w:tabs>
        <w:spacing w:line="240" w:lineRule="auto"/>
        <w:ind w:left="21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WHEREAS</w:t>
      </w:r>
      <w:r>
        <w:rPr>
          <w:rFonts w:ascii="Times New Roman" w:hAnsi="Times New Roman" w:eastAsia="Times New Roman" w:cs="Times New Roman"/>
          <w:sz w:val="24"/>
          <w:szCs w:val="24"/>
          <w:highlight w:val="white"/>
        </w:rPr>
        <w:t>,</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continuing the work of this committee to research and evaluate the resources both provided and not provided to these students would b</w:t>
      </w:r>
      <w:r>
        <w:rPr>
          <w:rFonts w:ascii="Times New Roman" w:hAnsi="Times New Roman" w:eastAsia="Times New Roman" w:cs="Times New Roman"/>
          <w:sz w:val="24"/>
          <w:szCs w:val="24"/>
          <w:highlight w:val="white"/>
        </w:rPr>
        <w:t>e an effective way to evaluate and advocate for the necessary changes on campus; and</w:t>
      </w:r>
    </w:p>
    <w:p w:rsidR="00C43374" w:rsidRDefault="00C43374" w14:paraId="00000017" w14:textId="77777777">
      <w:pPr>
        <w:tabs>
          <w:tab w:val="left" w:pos="0"/>
        </w:tabs>
        <w:spacing w:line="240" w:lineRule="auto"/>
        <w:ind w:left="2160"/>
        <w:jc w:val="both"/>
        <w:rPr>
          <w:rFonts w:ascii="Times New Roman" w:hAnsi="Times New Roman" w:eastAsia="Times New Roman" w:cs="Times New Roman"/>
          <w:sz w:val="24"/>
          <w:szCs w:val="24"/>
          <w:highlight w:val="white"/>
        </w:rPr>
      </w:pPr>
    </w:p>
    <w:p w:rsidR="00C43374" w:rsidRDefault="00FA6A10" w14:paraId="00000018" w14:textId="77777777">
      <w:pPr>
        <w:tabs>
          <w:tab w:val="left" w:pos="0"/>
        </w:tabs>
        <w:spacing w:line="240" w:lineRule="auto"/>
        <w:ind w:left="21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 xml:space="preserve">WHEREAS, </w:t>
      </w:r>
      <w:r>
        <w:rPr>
          <w:rFonts w:ascii="Times New Roman" w:hAnsi="Times New Roman" w:eastAsia="Times New Roman" w:cs="Times New Roman"/>
          <w:i/>
          <w:sz w:val="24"/>
          <w:szCs w:val="24"/>
          <w:highlight w:val="white"/>
        </w:rPr>
        <w:tab/>
      </w:r>
      <w:r>
        <w:rPr>
          <w:rFonts w:ascii="Times New Roman" w:hAnsi="Times New Roman" w:eastAsia="Times New Roman" w:cs="Times New Roman"/>
          <w:sz w:val="24"/>
          <w:szCs w:val="24"/>
          <w:highlight w:val="white"/>
        </w:rPr>
        <w:t>in the 2022-2023 Academic Year, the PRIDE Ad Hoc Committee was able to create an LGBTQ+ Student Issues survey to evaluate student needs on campus; and</w:t>
      </w:r>
    </w:p>
    <w:p w:rsidR="00C43374" w:rsidRDefault="00C43374" w14:paraId="00000019" w14:textId="77777777">
      <w:pPr>
        <w:tabs>
          <w:tab w:val="left" w:pos="0"/>
        </w:tabs>
        <w:spacing w:line="240" w:lineRule="auto"/>
        <w:ind w:left="2160"/>
        <w:jc w:val="both"/>
        <w:rPr>
          <w:rFonts w:ascii="Times New Roman" w:hAnsi="Times New Roman" w:eastAsia="Times New Roman" w:cs="Times New Roman"/>
          <w:sz w:val="24"/>
          <w:szCs w:val="24"/>
          <w:highlight w:val="white"/>
        </w:rPr>
      </w:pPr>
    </w:p>
    <w:p w:rsidR="00C43374" w:rsidRDefault="00FA6A10" w14:paraId="0000001A" w14:textId="77777777">
      <w:pPr>
        <w:tabs>
          <w:tab w:val="left" w:pos="0"/>
        </w:tabs>
        <w:spacing w:line="240" w:lineRule="auto"/>
        <w:ind w:left="2160"/>
        <w:jc w:val="both"/>
        <w:rPr>
          <w:rFonts w:ascii="Times New Roman" w:hAnsi="Times New Roman" w:eastAsia="Times New Roman" w:cs="Times New Roman"/>
          <w:sz w:val="24"/>
          <w:szCs w:val="24"/>
          <w:highlight w:val="white"/>
        </w:rPr>
      </w:pPr>
      <w:r>
        <w:rPr>
          <w:rFonts w:ascii="Times New Roman" w:hAnsi="Times New Roman" w:eastAsia="Times New Roman" w:cs="Times New Roman"/>
          <w:i/>
          <w:sz w:val="24"/>
          <w:szCs w:val="24"/>
          <w:highlight w:val="white"/>
        </w:rPr>
        <w:t xml:space="preserve">WHEREAS, </w:t>
      </w:r>
      <w:r>
        <w:rPr>
          <w:rFonts w:ascii="Times New Roman" w:hAnsi="Times New Roman" w:eastAsia="Times New Roman" w:cs="Times New Roman"/>
          <w:i/>
          <w:sz w:val="24"/>
          <w:szCs w:val="24"/>
          <w:highlight w:val="white"/>
        </w:rPr>
        <w:tab/>
      </w:r>
      <w:r>
        <w:rPr>
          <w:rFonts w:ascii="Times New Roman" w:hAnsi="Times New Roman" w:eastAsia="Times New Roman" w:cs="Times New Roman"/>
          <w:sz w:val="24"/>
          <w:szCs w:val="24"/>
          <w:highlight w:val="white"/>
        </w:rPr>
        <w:t xml:space="preserve">Additionally, alongside members of the LGBTQ+ and trans community at Purdue held a “Block Party to Eradicate Transphobia” which uplifted and empowered transgender student voices at Purdue; and </w:t>
      </w:r>
    </w:p>
    <w:p w:rsidR="00C43374" w:rsidRDefault="00C43374" w14:paraId="0000001B" w14:textId="77777777">
      <w:pPr>
        <w:tabs>
          <w:tab w:val="left" w:pos="0"/>
        </w:tabs>
        <w:spacing w:line="240" w:lineRule="auto"/>
        <w:ind w:left="2160"/>
        <w:jc w:val="both"/>
        <w:rPr>
          <w:rFonts w:ascii="Times New Roman" w:hAnsi="Times New Roman" w:eastAsia="Times New Roman" w:cs="Times New Roman"/>
          <w:i/>
          <w:sz w:val="24"/>
          <w:szCs w:val="24"/>
          <w:highlight w:val="white"/>
        </w:rPr>
      </w:pPr>
    </w:p>
    <w:p w:rsidR="00C43374" w:rsidP="0C2D9DE8" w:rsidRDefault="00FA6A10" w14:paraId="0000001C" w14:textId="4FB44E4F">
      <w:pPr>
        <w:spacing w:line="240" w:lineRule="auto"/>
        <w:ind w:left="2160"/>
        <w:jc w:val="both"/>
        <w:rPr>
          <w:rFonts w:ascii="Times New Roman" w:hAnsi="Times New Roman" w:eastAsia="Times New Roman" w:cs="Times New Roman"/>
          <w:sz w:val="24"/>
          <w:szCs w:val="24"/>
          <w:highlight w:val="white"/>
        </w:rPr>
      </w:pPr>
      <w:r w:rsidRPr="0C2D9DE8" w:rsidR="21F1CD6B">
        <w:rPr>
          <w:rFonts w:ascii="Times New Roman" w:hAnsi="Times New Roman" w:eastAsia="Times New Roman" w:cs="Times New Roman"/>
          <w:i w:val="1"/>
          <w:iCs w:val="1"/>
          <w:sz w:val="24"/>
          <w:szCs w:val="24"/>
          <w:highlight w:val="white"/>
        </w:rPr>
        <w:t xml:space="preserve">WHEREAS, </w:t>
      </w:r>
      <w:r>
        <w:tab/>
      </w:r>
      <w:r w:rsidRPr="0C2D9DE8" w:rsidR="21F1CD6B">
        <w:rPr>
          <w:rFonts w:ascii="Times New Roman" w:hAnsi="Times New Roman" w:eastAsia="Times New Roman" w:cs="Times New Roman"/>
          <w:sz w:val="24"/>
          <w:szCs w:val="24"/>
          <w:highlight w:val="white"/>
        </w:rPr>
        <w:t>In the upcoming year, the PRIDE Ad Hoc co</w:t>
      </w:r>
      <w:r w:rsidRPr="0C2D9DE8" w:rsidR="21F1CD6B">
        <w:rPr>
          <w:rFonts w:ascii="Times New Roman" w:hAnsi="Times New Roman" w:eastAsia="Times New Roman" w:cs="Times New Roman"/>
          <w:sz w:val="24"/>
          <w:szCs w:val="24"/>
          <w:highlight w:val="white"/>
        </w:rPr>
        <w:t>mmittee hopes to establish an LGBTQ</w:t>
      </w:r>
      <w:r w:rsidRPr="0C2D9DE8" w:rsidR="3311C715">
        <w:rPr>
          <w:rFonts w:ascii="Times New Roman" w:hAnsi="Times New Roman" w:eastAsia="Times New Roman" w:cs="Times New Roman"/>
          <w:sz w:val="24"/>
          <w:szCs w:val="24"/>
          <w:highlight w:val="white"/>
        </w:rPr>
        <w:t>+</w:t>
      </w:r>
      <w:r w:rsidRPr="0C2D9DE8" w:rsidR="21F1CD6B">
        <w:rPr>
          <w:rFonts w:ascii="Times New Roman" w:hAnsi="Times New Roman" w:eastAsia="Times New Roman" w:cs="Times New Roman"/>
          <w:sz w:val="24"/>
          <w:szCs w:val="24"/>
          <w:highlight w:val="white"/>
        </w:rPr>
        <w:t xml:space="preserve"> Student Issues Action Plan and host roundtable discussions to better serve the campus community. </w:t>
      </w:r>
    </w:p>
    <w:p w:rsidR="00C43374" w:rsidRDefault="00C43374" w14:paraId="0000001D" w14:textId="77777777">
      <w:pPr>
        <w:spacing w:line="240" w:lineRule="auto"/>
        <w:jc w:val="both"/>
        <w:rPr>
          <w:rFonts w:ascii="Times New Roman" w:hAnsi="Times New Roman" w:eastAsia="Times New Roman" w:cs="Times New Roman"/>
          <w:sz w:val="24"/>
          <w:szCs w:val="24"/>
        </w:rPr>
      </w:pPr>
    </w:p>
    <w:p w:rsidR="00C43374" w:rsidRDefault="00FA6A10" w14:paraId="0000001E" w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Therefore, be it ENACTED,</w:t>
      </w:r>
    </w:p>
    <w:p w:rsidR="00C43374" w:rsidRDefault="00C43374" w14:paraId="0000001F" w14:textId="77777777">
      <w:pPr>
        <w:spacing w:line="240" w:lineRule="auto"/>
        <w:jc w:val="both"/>
        <w:rPr>
          <w:rFonts w:ascii="Times New Roman" w:hAnsi="Times New Roman" w:eastAsia="Times New Roman" w:cs="Times New Roman"/>
          <w:sz w:val="24"/>
          <w:szCs w:val="24"/>
        </w:rPr>
      </w:pPr>
    </w:p>
    <w:p w:rsidR="00C43374" w:rsidRDefault="00FA6A10" w14:paraId="00000020" w14:textId="77777777">
      <w:pPr>
        <w:tabs>
          <w:tab w:val="left" w:pos="0"/>
        </w:tabs>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Purdue Student Senate renew the Purdue Senate Government Committee on Lesbian, Gay, Bisex</w:t>
      </w:r>
      <w:r>
        <w:rPr>
          <w:rFonts w:ascii="Times New Roman" w:hAnsi="Times New Roman" w:eastAsia="Times New Roman" w:cs="Times New Roman"/>
          <w:sz w:val="24"/>
          <w:szCs w:val="24"/>
        </w:rPr>
        <w:t xml:space="preserve">ual, Transgender, and Queer Student Rights, which will be entitled “Purdue’s Resource for Inclusivity, Diversity, and Equity (PRIDE)” as an Ad Hoc Committee for the current Senate session composed of Purdue Student Government officers and members, as well </w:t>
      </w:r>
      <w:r>
        <w:rPr>
          <w:rFonts w:ascii="Times New Roman" w:hAnsi="Times New Roman" w:eastAsia="Times New Roman" w:cs="Times New Roman"/>
          <w:sz w:val="24"/>
          <w:szCs w:val="24"/>
        </w:rPr>
        <w:t>as other individuals beholden to the interests of the committee; and</w:t>
      </w:r>
    </w:p>
    <w:p w:rsidR="00C43374" w:rsidRDefault="00C43374" w14:paraId="00000021" w14:textId="77777777">
      <w:pPr>
        <w:tabs>
          <w:tab w:val="left" w:pos="0"/>
        </w:tabs>
        <w:spacing w:line="240" w:lineRule="auto"/>
        <w:jc w:val="both"/>
        <w:rPr>
          <w:rFonts w:ascii="Times New Roman" w:hAnsi="Times New Roman" w:eastAsia="Times New Roman" w:cs="Times New Roman"/>
          <w:sz w:val="24"/>
          <w:szCs w:val="24"/>
        </w:rPr>
      </w:pPr>
    </w:p>
    <w:p w:rsidR="00C43374" w:rsidRDefault="00FA6A10" w14:paraId="00000022" w14:textId="77777777">
      <w:pPr>
        <w:tabs>
          <w:tab w:val="left" w:pos="0"/>
        </w:tabs>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the co-chairpersons of the committee for Fall 2023 shall be President Pro-Tempore Gabriela Da Silva and Senator Parker Woodruff; and</w:t>
      </w:r>
    </w:p>
    <w:p w:rsidR="00C43374" w:rsidRDefault="00C43374" w14:paraId="00000023" w14:textId="77777777">
      <w:pPr>
        <w:tabs>
          <w:tab w:val="left" w:pos="0"/>
        </w:tabs>
        <w:spacing w:line="240" w:lineRule="auto"/>
        <w:jc w:val="both"/>
        <w:rPr>
          <w:rFonts w:ascii="Times New Roman" w:hAnsi="Times New Roman" w:eastAsia="Times New Roman" w:cs="Times New Roman"/>
          <w:sz w:val="24"/>
          <w:szCs w:val="24"/>
        </w:rPr>
      </w:pPr>
    </w:p>
    <w:p w:rsidR="00C43374" w:rsidRDefault="00FA6A10" w14:paraId="00000024" w14:textId="77777777">
      <w:pPr>
        <w:tabs>
          <w:tab w:val="left" w:pos="0"/>
        </w:tabs>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every semester thereafter, a chairperson o</w:t>
      </w:r>
      <w:r>
        <w:rPr>
          <w:rFonts w:ascii="Times New Roman" w:hAnsi="Times New Roman" w:eastAsia="Times New Roman" w:cs="Times New Roman"/>
          <w:sz w:val="24"/>
          <w:szCs w:val="24"/>
        </w:rPr>
        <w:t xml:space="preserve">r co-chairpersons must be nominated in order to be considered to lead, and will then be chosen by 50% + 1 majority vote cast by members of the committee. If three or more individuals are nominated and an absolute majority cannot be reached, a run-off vote </w:t>
      </w:r>
      <w:r>
        <w:rPr>
          <w:rFonts w:ascii="Times New Roman" w:hAnsi="Times New Roman" w:eastAsia="Times New Roman" w:cs="Times New Roman"/>
          <w:sz w:val="24"/>
          <w:szCs w:val="24"/>
        </w:rPr>
        <w:t>system will be used; and</w:t>
      </w:r>
    </w:p>
    <w:p w:rsidR="00C43374" w:rsidRDefault="00C43374" w14:paraId="00000025" w14:textId="77777777">
      <w:pPr>
        <w:tabs>
          <w:tab w:val="left" w:pos="0"/>
        </w:tabs>
        <w:spacing w:line="240" w:lineRule="auto"/>
        <w:jc w:val="both"/>
        <w:rPr>
          <w:rFonts w:ascii="Times New Roman" w:hAnsi="Times New Roman" w:eastAsia="Times New Roman" w:cs="Times New Roman"/>
          <w:sz w:val="24"/>
          <w:szCs w:val="24"/>
        </w:rPr>
      </w:pPr>
    </w:p>
    <w:p w:rsidR="00C43374" w:rsidRDefault="00FA6A10" w14:paraId="00000026" w14:textId="77777777">
      <w:pPr>
        <w:tabs>
          <w:tab w:val="left" w:pos="0"/>
        </w:tabs>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that the chairperson will abide by the rules laid out in Article II, Section 1. Part A, Subsection 2. of the Bylaws of Purdue Student Government; and </w:t>
      </w:r>
    </w:p>
    <w:p w:rsidR="00C43374" w:rsidRDefault="00C43374" w14:paraId="00000027" w14:textId="77777777">
      <w:pPr>
        <w:tabs>
          <w:tab w:val="left" w:pos="0"/>
        </w:tabs>
        <w:spacing w:line="240" w:lineRule="auto"/>
        <w:jc w:val="both"/>
        <w:rPr>
          <w:rFonts w:ascii="Times New Roman" w:hAnsi="Times New Roman" w:eastAsia="Times New Roman" w:cs="Times New Roman"/>
          <w:sz w:val="24"/>
          <w:szCs w:val="24"/>
        </w:rPr>
      </w:pPr>
    </w:p>
    <w:p w:rsidR="00C43374" w:rsidRDefault="00FA6A10" w14:paraId="00000028" w14:textId="77777777">
      <w:pPr>
        <w:tabs>
          <w:tab w:val="left" w:pos="0"/>
        </w:tabs>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the Campus and Student Resource Affairs standing committee will hold purv</w:t>
      </w:r>
      <w:r>
        <w:rPr>
          <w:rFonts w:ascii="Times New Roman" w:hAnsi="Times New Roman" w:eastAsia="Times New Roman" w:cs="Times New Roman"/>
          <w:sz w:val="24"/>
          <w:szCs w:val="24"/>
        </w:rPr>
        <w:t xml:space="preserve">iew over the PRIDE Ad Hoc Committee. </w:t>
      </w:r>
    </w:p>
    <w:p w:rsidR="00C43374" w:rsidRDefault="00C43374" w14:paraId="00000029" w14:textId="77777777"/>
    <w:p w:rsidR="00C43374" w:rsidRDefault="00C43374" w14:paraId="0000002A" w14:textId="77777777"/>
    <w:p w:rsidR="00C43374" w:rsidRDefault="00C43374" w14:paraId="0000002B" w14:textId="77777777">
      <w:pPr>
        <w:spacing w:line="240" w:lineRule="auto"/>
        <w:jc w:val="both"/>
        <w:rPr>
          <w:rFonts w:ascii="Times New Roman" w:hAnsi="Times New Roman" w:eastAsia="Times New Roman" w:cs="Times New Roman"/>
          <w:sz w:val="24"/>
          <w:szCs w:val="24"/>
        </w:rPr>
      </w:pPr>
    </w:p>
    <w:p w:rsidR="00C43374" w:rsidRDefault="00FA6A10" w14:paraId="0000002C" w14:textId="77777777">
      <w:pPr>
        <w:tabs>
          <w:tab w:val="center" w:pos="2880"/>
          <w:tab w:val="center" w:pos="3600"/>
          <w:tab w:val="center" w:pos="5640"/>
        </w:tabs>
        <w:spacing w:line="240" w:lineRule="auto"/>
        <w:jc w:val="center"/>
        <w:rPr>
          <w:rFonts w:ascii="Trebuchet MS" w:hAnsi="Trebuchet MS" w:eastAsia="Trebuchet MS" w:cs="Trebuchet MS"/>
        </w:rPr>
      </w:pPr>
      <w:r>
        <w:rPr>
          <w:rFonts w:ascii="Times New Roman" w:hAnsi="Times New Roman" w:eastAsia="Times New Roman" w:cs="Times New Roman"/>
          <w:sz w:val="24"/>
          <w:szCs w:val="24"/>
        </w:rPr>
        <w:t>_____________________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______________________</w:t>
      </w:r>
      <w:r>
        <w:rPr>
          <w:rFonts w:ascii="Trebuchet MS" w:hAnsi="Trebuchet MS" w:eastAsia="Trebuchet MS" w:cs="Trebuchet MS"/>
        </w:rPr>
        <w:t xml:space="preserve"> </w:t>
      </w:r>
    </w:p>
    <w:p w:rsidR="00C43374" w:rsidRDefault="00FA6A10" w14:paraId="0000002D" w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President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Student Senate President</w:t>
      </w:r>
    </w:p>
    <w:p w:rsidR="00C43374" w:rsidRDefault="00C43374" w14:paraId="0000002E" w14:textId="77777777">
      <w:pPr>
        <w:spacing w:line="240" w:lineRule="auto"/>
        <w:jc w:val="both"/>
        <w:rPr>
          <w:rFonts w:ascii="Times New Roman" w:hAnsi="Times New Roman" w:eastAsia="Times New Roman" w:cs="Times New Roman"/>
          <w:sz w:val="24"/>
          <w:szCs w:val="24"/>
        </w:rPr>
      </w:pPr>
    </w:p>
    <w:p w:rsidR="00C43374" w:rsidRDefault="00C43374" w14:paraId="0000002F" w14:textId="77777777"/>
    <w:sectPr w:rsidR="00C4337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CB13CE"/>
    <w:rsid w:val="00B5DC8A"/>
    <w:rsid w:val="00C43374"/>
    <w:rsid w:val="00FA6A10"/>
    <w:rsid w:val="0C2D9DE8"/>
    <w:rsid w:val="18896003"/>
    <w:rsid w:val="21F1CD6B"/>
    <w:rsid w:val="3311C715"/>
    <w:rsid w:val="3C896E11"/>
    <w:rsid w:val="41F8C2DE"/>
    <w:rsid w:val="5D192176"/>
    <w:rsid w:val="6C4F2EE8"/>
    <w:rsid w:val="76CB13CE"/>
    <w:rsid w:val="7B37EA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FC27A6"/>
  <w15:docId w15:val="{18CDB666-2B30-4ADE-B02C-EAC71CAE5F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Props1.xml><?xml version="1.0" encoding="utf-8"?>
<ds:datastoreItem xmlns:ds="http://schemas.openxmlformats.org/officeDocument/2006/customXml" ds:itemID="{8B3C8D3C-F3DF-445A-84BD-0BED20E9BED8}">
  <ds:schemaRefs>
    <ds:schemaRef ds:uri="http://schemas.microsoft.com/sharepoint/v3/contenttype/forms"/>
  </ds:schemaRefs>
</ds:datastoreItem>
</file>

<file path=customXml/itemProps2.xml><?xml version="1.0" encoding="utf-8"?>
<ds:datastoreItem xmlns:ds="http://schemas.openxmlformats.org/officeDocument/2006/customXml" ds:itemID="{714AD2DD-493E-45BC-A4C8-68FC465F1D2A}"/>
</file>

<file path=customXml/itemProps3.xml><?xml version="1.0" encoding="utf-8"?>
<ds:datastoreItem xmlns:ds="http://schemas.openxmlformats.org/officeDocument/2006/customXml" ds:itemID="{966835F2-CE09-45D9-AC73-04061CEC2C42}">
  <ds:schemaRefs>
    <ds:schemaRef ds:uri="http://schemas.microsoft.com/office/2006/metadata/properties"/>
    <ds:schemaRef ds:uri="http://schemas.microsoft.com/office/infopath/2007/PartnerControls"/>
    <ds:schemaRef ds:uri="036d759c-b28d-4ded-acaf-be04b5f0e72d"/>
    <ds:schemaRef ds:uri="cc494485-7418-44fd-a56b-ad695c7857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Butler, Royce Lemarr</cp:lastModifiedBy>
  <cp:revision>4</cp:revision>
  <dcterms:created xsi:type="dcterms:W3CDTF">2023-07-06T14:26:00Z</dcterms:created>
  <dcterms:modified xsi:type="dcterms:W3CDTF">2023-07-26T23:56:31Z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SIP_Label_4044bd30-2ed7-4c9d-9d12-46200872a97b_Enabled">
    <vt:lpwstr>true</vt:lpwstr>
  </property>
  <property fmtid="{D5CDD505-2E9C-101B-9397-08002B2CF9AE}" pid="4" name="MSIP_Label_4044bd30-2ed7-4c9d-9d12-46200872a97b_SetDate">
    <vt:lpwstr>2023-07-06T14:26:40Z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cea89fd0-5fbd-484f-9e6f-292444649678</vt:lpwstr>
  </property>
  <property fmtid="{D5CDD505-2E9C-101B-9397-08002B2CF9AE}" pid="9" name="MSIP_Label_4044bd30-2ed7-4c9d-9d12-46200872a97b_ContentBits">
    <vt:lpwstr>0</vt:lpwstr>
  </property>
  <property fmtid="{D5CDD505-2E9C-101B-9397-08002B2CF9AE}" pid="10" name="MediaServiceImageTags">
    <vt:lpwstr/>
  </property>
</Properties>
</file>