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C3650" w:rsidR="000C3650" w:rsidP="000C3650" w:rsidRDefault="000C3650" w14:paraId="6991C0E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0C3650">
        <w:rPr>
          <w:rFonts w:ascii="Times New Roman" w:hAnsi="Times New Roman" w:eastAsia="Times New Roman" w:cs="Times New Roman"/>
          <w:kern w:val="0"/>
          <w:sz w:val="44"/>
          <w:szCs w:val="44"/>
          <w:lang w:val="en"/>
          <w14:ligatures w14:val="none"/>
        </w:rPr>
        <w:t>P</w:t>
      </w:r>
      <w:r w:rsidRPr="000C3650">
        <w:rPr>
          <w:rFonts w:ascii="Times New Roman" w:hAnsi="Times New Roman" w:eastAsia="Times New Roman" w:cs="Times New Roman"/>
          <w:kern w:val="0"/>
          <w:sz w:val="36"/>
          <w:szCs w:val="36"/>
          <w:lang w:val="en"/>
          <w14:ligatures w14:val="none"/>
        </w:rPr>
        <w:t>URDUE</w:t>
      </w:r>
      <w:r w:rsidRPr="000C3650">
        <w:rPr>
          <w:rFonts w:ascii="Times New Roman" w:hAnsi="Times New Roman" w:eastAsia="Times New Roman" w:cs="Times New Roman"/>
          <w:kern w:val="0"/>
          <w:sz w:val="44"/>
          <w:szCs w:val="44"/>
          <w:lang w:val="en"/>
          <w14:ligatures w14:val="none"/>
        </w:rPr>
        <w:t xml:space="preserve"> S</w:t>
      </w:r>
      <w:r w:rsidRPr="000C3650">
        <w:rPr>
          <w:rFonts w:ascii="Times New Roman" w:hAnsi="Times New Roman" w:eastAsia="Times New Roman" w:cs="Times New Roman"/>
          <w:kern w:val="0"/>
          <w:sz w:val="36"/>
          <w:szCs w:val="36"/>
          <w:lang w:val="en"/>
          <w14:ligatures w14:val="none"/>
        </w:rPr>
        <w:t>TUDENT</w:t>
      </w:r>
      <w:r w:rsidRPr="000C3650">
        <w:rPr>
          <w:rFonts w:ascii="Times New Roman" w:hAnsi="Times New Roman" w:eastAsia="Times New Roman" w:cs="Times New Roman"/>
          <w:kern w:val="0"/>
          <w:sz w:val="44"/>
          <w:szCs w:val="44"/>
          <w:lang w:val="en"/>
          <w14:ligatures w14:val="none"/>
        </w:rPr>
        <w:t xml:space="preserve"> S</w:t>
      </w:r>
      <w:r w:rsidRPr="000C3650">
        <w:rPr>
          <w:rFonts w:ascii="Times New Roman" w:hAnsi="Times New Roman" w:eastAsia="Times New Roman" w:cs="Times New Roman"/>
          <w:kern w:val="0"/>
          <w:sz w:val="36"/>
          <w:szCs w:val="36"/>
          <w:lang w:val="en"/>
          <w14:ligatures w14:val="none"/>
        </w:rPr>
        <w:t>ENATE</w:t>
      </w:r>
      <w:r w:rsidRPr="000C3650">
        <w:rPr>
          <w:rFonts w:ascii="Times New Roman" w:hAnsi="Times New Roman" w:eastAsia="Times New Roman" w:cs="Times New Roman"/>
          <w:b/>
          <w:bCs/>
          <w:kern w:val="0"/>
          <w:sz w:val="36"/>
          <w:szCs w:val="36"/>
          <w:lang w:val="en"/>
          <w14:ligatures w14:val="none"/>
        </w:rPr>
        <w:t> </w:t>
      </w:r>
      <w:r w:rsidRPr="000C3650">
        <w:rPr>
          <w:rFonts w:ascii="Times New Roman" w:hAnsi="Times New Roman" w:eastAsia="Times New Roman" w:cs="Times New Roman"/>
          <w:kern w:val="0"/>
          <w:sz w:val="36"/>
          <w:szCs w:val="36"/>
          <w14:ligatures w14:val="none"/>
        </w:rPr>
        <w:t>  </w:t>
      </w:r>
    </w:p>
    <w:p w:rsidRPr="000C3650" w:rsidR="000C3650" w:rsidP="000C3650" w:rsidRDefault="000C3650" w14:paraId="17A19B16" w14:textId="0C8DADA1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0C3650" w:rsidR="000C3650">
        <w:rPr>
          <w:rFonts w:ascii="Times New Roman" w:hAnsi="Times New Roman" w:eastAsia="Times New Roman" w:cs="Times New Roman"/>
          <w:kern w:val="0"/>
          <w:sz w:val="32"/>
          <w:szCs w:val="32"/>
          <w:lang w:val="en"/>
          <w14:ligatures w14:val="none"/>
        </w:rPr>
        <w:t xml:space="preserve">BILL </w:t>
      </w:r>
      <w:r w:rsidRPr="000C3650" w:rsidR="24A4FBA2">
        <w:rPr>
          <w:rFonts w:ascii="Times New Roman" w:hAnsi="Times New Roman" w:eastAsia="Times New Roman" w:cs="Times New Roman"/>
          <w:kern w:val="0"/>
          <w:sz w:val="32"/>
          <w:szCs w:val="32"/>
          <w:lang w:val="en"/>
          <w14:ligatures w14:val="none"/>
        </w:rPr>
        <w:t>23-41</w:t>
      </w:r>
      <w:r w:rsidRPr="000C3650" w:rsidR="000C3650">
        <w:rPr>
          <w:rFonts w:ascii="Times New Roman" w:hAnsi="Times New Roman" w:eastAsia="Times New Roman" w:cs="Times New Roman"/>
          <w:kern w:val="0"/>
          <w:sz w:val="32"/>
          <w:szCs w:val="32"/>
          <w14:ligatures w14:val="none"/>
        </w:rPr>
        <w:t> </w:t>
      </w:r>
      <w:r w:rsidR="004F5556">
        <w:rPr>
          <w:rFonts w:ascii="Times New Roman" w:hAnsi="Times New Roman" w:eastAsia="Times New Roman" w:cs="Times New Roman"/>
          <w:kern w:val="0"/>
          <w:sz w:val="32"/>
          <w:szCs w:val="32"/>
          <w14:ligatures w14:val="none"/>
        </w:rPr>
        <w:t xml:space="preserve"> </w:t>
      </w:r>
    </w:p>
    <w:p w:rsidRPr="000C3650" w:rsidR="000C3650" w:rsidP="000C3650" w:rsidRDefault="000C3650" w14:paraId="2DC74D92" w14:textId="45B1770E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0C3650">
        <w:rPr>
          <w:rFonts w:ascii="Times New Roman" w:hAnsi="Times New Roman" w:eastAsia="Times New Roman" w:cs="Times New Roman"/>
          <w:i/>
          <w:iCs/>
          <w:kern w:val="0"/>
          <w:sz w:val="32"/>
          <w:szCs w:val="32"/>
          <w:lang w:val="en"/>
          <w14:ligatures w14:val="none"/>
        </w:rPr>
        <w:t>“Presentation of Previously Allocated Stipend for Treasurer Se</w:t>
      </w:r>
      <w:r>
        <w:rPr>
          <w:rFonts w:ascii="Times New Roman" w:hAnsi="Times New Roman" w:eastAsia="Times New Roman" w:cs="Times New Roman"/>
          <w:i/>
          <w:iCs/>
          <w:kern w:val="0"/>
          <w:sz w:val="32"/>
          <w:szCs w:val="32"/>
          <w:lang w:val="en"/>
          <w14:ligatures w14:val="none"/>
        </w:rPr>
        <w:t>th Thompson</w:t>
      </w:r>
      <w:r w:rsidRPr="000C3650">
        <w:rPr>
          <w:rFonts w:ascii="Times New Roman" w:hAnsi="Times New Roman" w:eastAsia="Times New Roman" w:cs="Times New Roman"/>
          <w:i/>
          <w:iCs/>
          <w:kern w:val="0"/>
          <w:sz w:val="32"/>
          <w:szCs w:val="32"/>
          <w:lang w:val="en"/>
          <w14:ligatures w14:val="none"/>
        </w:rPr>
        <w:t>”</w:t>
      </w:r>
      <w:r w:rsidRPr="000C3650">
        <w:rPr>
          <w:rFonts w:ascii="Times New Roman" w:hAnsi="Times New Roman" w:eastAsia="Times New Roman" w:cs="Times New Roman"/>
          <w:kern w:val="0"/>
          <w:sz w:val="32"/>
          <w:szCs w:val="32"/>
          <w14:ligatures w14:val="none"/>
        </w:rPr>
        <w:t> </w:t>
      </w:r>
    </w:p>
    <w:p w:rsidRPr="000C3650" w:rsidR="000C3650" w:rsidP="000C3650" w:rsidRDefault="000C3650" w14:paraId="51F7A4D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0C3650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 xml:space="preserve">   </w:t>
      </w:r>
      <w:r w:rsidRPr="000C3650">
        <w:rPr>
          <w:rFonts w:ascii="Calibri" w:hAnsi="Calibri" w:eastAsia="Times New Roman" w:cs="Calibri"/>
          <w:kern w:val="0"/>
          <w:sz w:val="24"/>
          <w:szCs w:val="24"/>
          <w14:ligatures w14:val="none"/>
        </w:rPr>
        <w:tab/>
      </w:r>
      <w:r w:rsidRPr="000C3650">
        <w:rPr>
          <w:rFonts w:ascii="Calibri" w:hAnsi="Calibri" w:eastAsia="Times New Roman" w:cs="Calibri"/>
          <w:kern w:val="0"/>
          <w14:ligatures w14:val="none"/>
        </w:rPr>
        <w:t>  </w:t>
      </w:r>
    </w:p>
    <w:tbl>
      <w:tblPr>
        <w:tblW w:w="9450" w:type="dxa"/>
        <w:tblInd w:w="-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180"/>
        <w:gridCol w:w="4575"/>
        <w:gridCol w:w="1635"/>
      </w:tblGrid>
      <w:tr w:rsidRPr="000C3650" w:rsidR="000C3650" w:rsidTr="1FBF3E3D" w14:paraId="0544973A" w14:textId="77777777">
        <w:trPr>
          <w:gridAfter w:val="1"/>
          <w:wAfter w:w="1635" w:type="dxa"/>
          <w:trHeight w:val="27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247ACA6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Author: 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15B3C1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Calibri" w:hAnsi="Calibri" w:eastAsia="Times New Roman" w:cs="Calibri"/>
                <w:kern w:val="0"/>
                <w14:ligatures w14:val="none"/>
              </w:rPr>
              <w:t>  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1FBF3E3D" w:rsidRDefault="000C3650" w14:paraId="2C138E3D" w14:textId="37E66958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kern w:val="0"/>
                <w:sz w:val="24"/>
                <w:szCs w:val="24"/>
                <w:lang w:val="en-US"/>
                <w14:ligatures w14:val="none"/>
              </w:rPr>
            </w:pPr>
            <w:r w:rsidRPr="1FBF3E3D" w:rsidR="79B56E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Bryce Raber, Luke Stockel, Anna Ackerman, Sophie McGowan, Eric Diaz </w:t>
            </w:r>
            <w:r w:rsidRPr="1FBF3E3D" w:rsidR="6FFAEC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</w:tr>
      <w:tr w:rsidRPr="000C3650" w:rsidR="000C3650" w:rsidTr="1FBF3E3D" w14:paraId="21E14F91" w14:textId="77777777">
        <w:trPr>
          <w:gridAfter w:val="1"/>
          <w:wAfter w:w="1635" w:type="dxa"/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336A301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Sponsor(s): 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0BC48A2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 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0DF5985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 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</w:tc>
      </w:tr>
      <w:tr w:rsidRPr="000C3650" w:rsidR="000C3650" w:rsidTr="1FBF3E3D" w14:paraId="02265BFF" w14:textId="77777777">
        <w:trPr>
          <w:gridAfter w:val="1"/>
          <w:wAfter w:w="1635" w:type="dxa"/>
          <w:trHeight w:val="9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5BB635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Agenda Date(s): 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  <w:p w:rsidRPr="000C3650" w:rsidR="000C3650" w:rsidP="000C3650" w:rsidRDefault="000C3650" w14:paraId="7841C2E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Assigned to: 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  <w:p w:rsidRPr="000C3650" w:rsidR="000C3650" w:rsidP="000C3650" w:rsidRDefault="000C3650" w14:paraId="0DDE5D1A" w14:textId="1FC0CC6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Recommendations: 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  <w:r w:rsidR="00263D19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26A671C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Calibri" w:hAnsi="Calibri" w:eastAsia="Times New Roman" w:cs="Calibri"/>
                <w:kern w:val="0"/>
                <w14:ligatures w14:val="none"/>
              </w:rPr>
              <w:t>  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5A68D0F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0C3650" w:rsidR="000C3650" w:rsidTr="1FBF3E3D" w14:paraId="01DFF16A" w14:textId="77777777">
        <w:trPr>
          <w:gridAfter w:val="1"/>
          <w:wAfter w:w="1635" w:type="dxa"/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14A3F03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Action(s): 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70428E9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Calibri" w:hAnsi="Calibri" w:eastAsia="Times New Roman" w:cs="Calibri"/>
                <w:kern w:val="0"/>
                <w14:ligatures w14:val="none"/>
              </w:rPr>
              <w:t>  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44656B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 </w:t>
            </w:r>
            <w:r w:rsidRPr="000C3650">
              <w:rPr>
                <w:rFonts w:ascii="Calibri" w:hAnsi="Calibri" w:eastAsia="Times New Roman" w:cs="Calibri"/>
                <w:kern w:val="0"/>
                <w:sz w:val="24"/>
                <w:szCs w:val="24"/>
                <w14:ligatures w14:val="none"/>
              </w:rPr>
              <w:tab/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 xml:space="preserve"> </w:t>
            </w:r>
            <w:r w:rsidRPr="000C3650">
              <w:rPr>
                <w:rFonts w:ascii="Calibri" w:hAnsi="Calibri" w:eastAsia="Times New Roman" w:cs="Calibri"/>
                <w:kern w:val="0"/>
                <w:sz w:val="24"/>
                <w:szCs w:val="24"/>
                <w14:ligatures w14:val="none"/>
              </w:rPr>
              <w:tab/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  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</w:tc>
      </w:tr>
      <w:tr w:rsidRPr="000C3650" w:rsidR="000C3650" w:rsidTr="1FBF3E3D" w14:paraId="512F5DDE" w14:textId="77777777">
        <w:trPr>
          <w:gridAfter w:val="1"/>
          <w:wAfter w:w="1635" w:type="dxa"/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073D19C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President Pro Tempore: 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4E125F2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Calibri" w:hAnsi="Calibri" w:eastAsia="Times New Roman" w:cs="Calibri"/>
                <w:kern w:val="0"/>
                <w14:ligatures w14:val="none"/>
              </w:rPr>
              <w:t>  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31D8472D" w14:textId="15C255F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Gabriela Da Silva</w:t>
            </w:r>
            <w:r w:rsidRPr="000C3650" w:rsid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Pr="000C3650" w:rsidR="2B1E82B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0C3650" w:rsid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0C3650" w:rsidR="000C3650" w:rsidTr="1FBF3E3D" w14:paraId="2050DDC4" w14:textId="77777777">
        <w:trPr>
          <w:gridAfter w:val="1"/>
          <w:wAfter w:w="1635" w:type="dxa"/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2130E34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Student Senate President: 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6B8C7F5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Calibri" w:hAnsi="Calibri" w:eastAsia="Times New Roman" w:cs="Calibri"/>
                <w:kern w:val="0"/>
                <w14:ligatures w14:val="none"/>
              </w:rPr>
              <w:t>  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07FD6D25" w14:textId="2BF549A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Andrew </w:t>
            </w: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Askounis</w:t>
            </w:r>
            <w:proofErr w:type="spellEnd"/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0C3650" w:rsidR="000C3650" w:rsidTr="1FBF3E3D" w14:paraId="22A6D045" w14:textId="77777777">
        <w:trPr>
          <w:gridAfter w:val="1"/>
          <w:wAfter w:w="1635" w:type="dxa"/>
          <w:trHeight w:val="27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595859F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Student Body President: 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2D7FD6D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Calibri" w:hAnsi="Calibri" w:eastAsia="Times New Roman" w:cs="Calibri"/>
                <w:kern w:val="0"/>
                <w14:ligatures w14:val="none"/>
              </w:rPr>
              <w:t>  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="000C3650" w:rsidP="000C3650" w:rsidRDefault="000C3650" w14:paraId="1C627B02" w14:textId="402CF40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Shye Robinson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49718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:rsidR="000C3650" w:rsidP="000C3650" w:rsidRDefault="000C3650" w14:paraId="1F4E296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  <w:p w:rsidRPr="000C3650" w:rsidR="000C3650" w:rsidP="000C3650" w:rsidRDefault="000C3650" w14:paraId="2067A52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  <w:p w:rsidRPr="000C3650" w:rsidR="000C3650" w:rsidP="000C3650" w:rsidRDefault="000C3650" w14:paraId="0915C1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Calibri" w:hAnsi="Calibri" w:eastAsia="Times New Roman" w:cs="Calibri"/>
                <w:kern w:val="0"/>
                <w14:ligatures w14:val="none"/>
              </w:rPr>
              <w:t>  </w:t>
            </w:r>
          </w:p>
        </w:tc>
      </w:tr>
      <w:tr w:rsidRPr="000C3650" w:rsidR="000C3650" w:rsidTr="1FBF3E3D" w14:paraId="6911DB98" w14:textId="77777777">
        <w:trPr>
          <w:trHeight w:val="10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74909A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, 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6A7A18AF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Purdue Student Government’s approved budget allows for $7,000 worth of stipends for the individuals serving in the positions of President, Vice President, Chief of Staff, Treasurer, Chief Justice and Pro-Tempore; and 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</w:tc>
      </w:tr>
      <w:tr w:rsidRPr="000C3650" w:rsidR="000C3650" w:rsidTr="1FBF3E3D" w14:paraId="64D1FBD1" w14:textId="77777777">
        <w:trPr>
          <w:trHeight w:val="9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6D2257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, 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  <w:p w:rsidRPr="000C3650" w:rsidR="000C3650" w:rsidP="000C3650" w:rsidRDefault="000C3650" w14:paraId="5979DD7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Calibri" w:hAnsi="Calibri" w:eastAsia="Times New Roman" w:cs="Calibri"/>
                <w:kern w:val="0"/>
                <w14:ligatures w14:val="none"/>
              </w:rPr>
              <w:t>  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0C3650" w:rsidR="000C3650" w:rsidP="000C3650" w:rsidRDefault="000C3650" w14:paraId="3332B08B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Session X of the Purdue Student Senate has the responsibility of deciding on the approval or denial of said stipends for this year’s positions for the Fall semester; and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  <w:p w:rsidRPr="000C3650" w:rsidR="000C3650" w:rsidP="000C3650" w:rsidRDefault="000C3650" w14:paraId="3AAB9DD0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Calibri" w:hAnsi="Calibri" w:eastAsia="Times New Roman" w:cs="Calibri"/>
                <w:kern w:val="0"/>
                <w14:ligatures w14:val="none"/>
              </w:rPr>
              <w:t>  </w:t>
            </w:r>
          </w:p>
        </w:tc>
      </w:tr>
      <w:tr w:rsidRPr="000C3650" w:rsidR="000C3650" w:rsidTr="1FBF3E3D" w14:paraId="302CDE47" w14:textId="77777777">
        <w:trPr>
          <w:trHeight w:val="12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66B6772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, 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0C3650" w:rsidR="000C3650" w:rsidP="000C3650" w:rsidRDefault="000C3650" w14:paraId="010651DD" w14:textId="2555259C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The individuals have adequately fulfilled their roles as defined by the Constitution of Purdue Student Government and interpreted by PSG members throughout the first semester of the 202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3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-202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4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 xml:space="preserve"> academic year; and 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  <w:p w:rsidRPr="000C3650" w:rsidR="000C3650" w:rsidP="000C3650" w:rsidRDefault="000C3650" w14:paraId="6A7F4953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Calibri" w:hAnsi="Calibri" w:eastAsia="Times New Roman" w:cs="Calibri"/>
                <w:kern w:val="0"/>
                <w14:ligatures w14:val="none"/>
              </w:rPr>
              <w:t>  </w:t>
            </w:r>
          </w:p>
        </w:tc>
      </w:tr>
      <w:tr w:rsidRPr="000C3650" w:rsidR="000C3650" w:rsidTr="1FBF3E3D" w14:paraId="3D462AFC" w14:textId="77777777">
        <w:trPr>
          <w:trHeight w:val="13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0C3650" w:rsidR="000C3650" w:rsidP="000C3650" w:rsidRDefault="000C3650" w14:paraId="445829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, 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  <w:p w:rsidRPr="000C3650" w:rsidR="000C3650" w:rsidP="000C3650" w:rsidRDefault="000C3650" w14:paraId="052AC6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  <w:p w:rsidRPr="000C3650" w:rsidR="000C3650" w:rsidP="000C3650" w:rsidRDefault="000C3650" w14:paraId="5502E93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  <w:p w:rsidRPr="000C3650" w:rsidR="000C3650" w:rsidP="000C3650" w:rsidRDefault="000C3650" w14:paraId="6BB90C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  <w:p w:rsidRPr="000C3650" w:rsidR="000C3650" w:rsidP="000C3650" w:rsidRDefault="000C3650" w14:paraId="351C268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  <w:p w:rsidRPr="000C3650" w:rsidR="000C3650" w:rsidP="000C3650" w:rsidRDefault="000C3650" w14:paraId="13FEBB5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WHEREAS,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  <w:p w:rsidRPr="000C3650" w:rsidR="000C3650" w:rsidP="000C3650" w:rsidRDefault="000C3650" w14:paraId="2E650E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Calibri" w:hAnsi="Calibri" w:eastAsia="Times New Roman" w:cs="Calibri"/>
                <w:kern w:val="0"/>
                <w14:ligatures w14:val="none"/>
              </w:rPr>
              <w:t>  </w:t>
            </w:r>
          </w:p>
          <w:p w:rsidRPr="000C3650" w:rsidR="000C3650" w:rsidP="000C3650" w:rsidRDefault="000C3650" w14:paraId="75D9240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Calibri" w:hAnsi="Calibri" w:eastAsia="Times New Roman" w:cs="Calibri"/>
                <w:kern w:val="0"/>
                <w14:ligatures w14:val="none"/>
              </w:rPr>
              <w:t>  </w:t>
            </w:r>
          </w:p>
          <w:p w:rsidRPr="000C3650" w:rsidR="000C3650" w:rsidP="000C3650" w:rsidRDefault="000C3650" w14:paraId="2648CE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Calibri" w:hAnsi="Calibri" w:eastAsia="Times New Roman" w:cs="Calibri"/>
                <w:kern w:val="0"/>
                <w14:ligatures w14:val="none"/>
              </w:rPr>
              <w:t>  </w:t>
            </w:r>
          </w:p>
          <w:p w:rsidRPr="000C3650" w:rsidR="000C3650" w:rsidP="000C3650" w:rsidRDefault="000C3650" w14:paraId="523844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WHEREAS,     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0C3650" w:rsidR="000C3650" w:rsidP="000C3650" w:rsidRDefault="000C3650" w14:paraId="53A3F9A1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previously passed Bill 12-29 entitled “Purdue Student Government Stipend Transparency Act” requires a two-thirds approval vote for the President, Vice President, Chief of Staff, Chief Justice and Treasurer to receive their respective stipend amounts; and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  <w:p w:rsidRPr="000C3650" w:rsidR="000C3650" w:rsidP="000C3650" w:rsidRDefault="000C3650" w14:paraId="54AC7EC3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  <w:p w:rsidRPr="000C3650" w:rsidR="000C3650" w:rsidP="000C3650" w:rsidRDefault="000C3650" w14:paraId="7887E08B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Previously passed bill during senate session XIIX created a stipend for the position of Pro-Temp; and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  <w:p w:rsidRPr="000C3650" w:rsidR="000C3650" w:rsidP="000C3650" w:rsidRDefault="000C3650" w14:paraId="0FBE2F4F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  <w:p w:rsidRPr="000C3650" w:rsidR="000C3650" w:rsidP="000C3650" w:rsidRDefault="000C3650" w14:paraId="0E299217" w14:textId="77777777">
            <w:pPr>
              <w:spacing w:after="0" w:line="240" w:lineRule="auto"/>
              <w:ind w:right="60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  <w:p w:rsidRPr="000C3650" w:rsidR="000C3650" w:rsidP="000C3650" w:rsidRDefault="000C3650" w14:paraId="6BD62C28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Previously passed Bill 19-66 created a stipend for the position of Chief Justice.</w:t>
            </w: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  <w:p w:rsidRPr="000C3650" w:rsidR="000C3650" w:rsidP="000C3650" w:rsidRDefault="000C3650" w14:paraId="1268F664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C3650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  <w:p w:rsidRPr="000C3650" w:rsidR="000C3650" w:rsidP="000C3650" w:rsidRDefault="000C3650" w14:paraId="5E0D3F67" w14:textId="2F3E86D3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Pr="000C3650" w:rsidR="000C3650" w:rsidP="000C3650" w:rsidRDefault="000C3650" w14:paraId="47EBD3D9" w14:textId="77777777">
      <w:pPr>
        <w:spacing w:after="0" w:line="240" w:lineRule="auto"/>
        <w:ind w:left="1425"/>
        <w:jc w:val="center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0C3650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  </w:t>
      </w:r>
    </w:p>
    <w:p w:rsidR="000C3650" w:rsidP="000C3650" w:rsidRDefault="000C3650" w14:paraId="3D2AFE8E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0C3650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:lang w:val="en"/>
          <w14:ligatures w14:val="none"/>
        </w:rPr>
        <w:t>Therefore, be it ENACTED, </w:t>
      </w:r>
      <w:r w:rsidRPr="000C3650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  </w:t>
      </w:r>
    </w:p>
    <w:p w:rsidRPr="000C3650" w:rsidR="000C3650" w:rsidP="000C3650" w:rsidRDefault="000C3650" w14:paraId="4F4D5F3F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</w:p>
    <w:p w:rsidRPr="000C3650" w:rsidR="000C3650" w:rsidP="000C3650" w:rsidRDefault="000C3650" w14:paraId="35745571" w14:textId="18805892">
      <w:pPr>
        <w:spacing w:after="0" w:line="240" w:lineRule="auto"/>
        <w:ind w:left="-15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0C3650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 xml:space="preserve">that </w:t>
      </w:r>
      <w:r w:rsidRPr="000C3650">
        <w:rPr>
          <w:rFonts w:ascii="Times New Roman" w:hAnsi="Times New Roman" w:eastAsia="Times New Roman" w:cs="Times New Roman"/>
          <w:kern w:val="0"/>
          <w:sz w:val="24"/>
          <w:szCs w:val="24"/>
          <w:shd w:val="clear" w:color="auto" w:fill="FFFF00"/>
          <w:lang w:val="en"/>
          <w14:ligatures w14:val="none"/>
        </w:rPr>
        <w:t>Treasurer Seth Thompson be allocated $500</w:t>
      </w:r>
      <w:r w:rsidRPr="000C3650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 xml:space="preserve"> of the budgeted stipend for service during the </w:t>
      </w:r>
      <w:r w:rsidR="003D1DE2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>Fall</w:t>
      </w:r>
      <w:r w:rsidRPr="000C3650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 xml:space="preserve"> semester by a two-thirds vote of the Student Senate.</w:t>
      </w:r>
      <w:r w:rsidRPr="000C3650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  </w:t>
      </w:r>
      <w:r w:rsidRPr="000C3650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br/>
      </w:r>
    </w:p>
    <w:p w:rsidRPr="000C3650" w:rsidR="000C3650" w:rsidP="000C3650" w:rsidRDefault="000C3650" w14:paraId="4AFEB14F" w14:textId="77777777">
      <w:pPr>
        <w:spacing w:after="0" w:line="240" w:lineRule="auto"/>
        <w:ind w:left="-15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0C3650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  </w:t>
      </w:r>
    </w:p>
    <w:p w:rsidRPr="000C3650" w:rsidR="000C3650" w:rsidP="000C3650" w:rsidRDefault="000C3650" w14:paraId="27E4F4B3" w14:textId="77777777">
      <w:pPr>
        <w:spacing w:after="0" w:line="240" w:lineRule="auto"/>
        <w:ind w:left="-15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0C3650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>_____________________</w:t>
      </w:r>
      <w:r w:rsidRPr="000C3650">
        <w:rPr>
          <w:rFonts w:ascii="Calibri" w:hAnsi="Calibri" w:eastAsia="Times New Roman" w:cs="Calibri"/>
          <w:kern w:val="0"/>
          <w:sz w:val="24"/>
          <w:szCs w:val="24"/>
          <w14:ligatures w14:val="none"/>
        </w:rPr>
        <w:tab/>
      </w:r>
      <w:r w:rsidRPr="000C3650">
        <w:rPr>
          <w:rFonts w:ascii="Calibri" w:hAnsi="Calibri" w:eastAsia="Times New Roman" w:cs="Calibri"/>
          <w:kern w:val="0"/>
          <w14:ligatures w14:val="none"/>
        </w:rPr>
        <w:tab/>
      </w:r>
      <w:r w:rsidRPr="000C3650">
        <w:rPr>
          <w:rFonts w:ascii="Calibri" w:hAnsi="Calibri" w:eastAsia="Times New Roman" w:cs="Calibri"/>
          <w:kern w:val="0"/>
          <w14:ligatures w14:val="none"/>
        </w:rPr>
        <w:tab/>
      </w:r>
      <w:r w:rsidRPr="000C3650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>______________________</w:t>
      </w:r>
      <w:r w:rsidRPr="000C3650">
        <w:rPr>
          <w:rFonts w:ascii="Arial" w:hAnsi="Arial" w:eastAsia="Times New Roman" w:cs="Arial"/>
          <w:kern w:val="0"/>
          <w:lang w:val="en"/>
          <w14:ligatures w14:val="none"/>
        </w:rPr>
        <w:t> </w:t>
      </w:r>
      <w:r w:rsidRPr="000C3650">
        <w:rPr>
          <w:rFonts w:ascii="Arial" w:hAnsi="Arial" w:eastAsia="Times New Roman" w:cs="Arial"/>
          <w:kern w:val="0"/>
          <w14:ligatures w14:val="none"/>
        </w:rPr>
        <w:t> </w:t>
      </w:r>
      <w:r w:rsidRPr="000C3650">
        <w:rPr>
          <w:rFonts w:ascii="Trebuchet MS" w:hAnsi="Trebuchet MS" w:eastAsia="Times New Roman" w:cs="Segoe UI"/>
          <w:kern w:val="0"/>
          <w14:ligatures w14:val="none"/>
        </w:rPr>
        <w:t> </w:t>
      </w:r>
    </w:p>
    <w:p w:rsidRPr="000C3650" w:rsidR="000C3650" w:rsidP="000C3650" w:rsidRDefault="000C3650" w14:paraId="158C3811" w14:textId="77777777">
      <w:pPr>
        <w:spacing w:after="0" w:line="240" w:lineRule="auto"/>
        <w:ind w:left="-15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0C3650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>Student Body President</w:t>
      </w:r>
      <w:r w:rsidRPr="000C3650">
        <w:rPr>
          <w:rFonts w:ascii="Calibri" w:hAnsi="Calibri" w:eastAsia="Times New Roman" w:cs="Calibri"/>
          <w:kern w:val="0"/>
          <w:sz w:val="24"/>
          <w:szCs w:val="24"/>
          <w14:ligatures w14:val="none"/>
        </w:rPr>
        <w:tab/>
      </w:r>
      <w:r w:rsidRPr="000C3650">
        <w:rPr>
          <w:rFonts w:ascii="Calibri" w:hAnsi="Calibri" w:eastAsia="Times New Roman" w:cs="Calibri"/>
          <w:kern w:val="0"/>
          <w14:ligatures w14:val="none"/>
        </w:rPr>
        <w:tab/>
      </w:r>
      <w:r w:rsidRPr="000C3650">
        <w:rPr>
          <w:rFonts w:ascii="Calibri" w:hAnsi="Calibri" w:eastAsia="Times New Roman" w:cs="Calibri"/>
          <w:kern w:val="0"/>
          <w14:ligatures w14:val="none"/>
        </w:rPr>
        <w:tab/>
      </w:r>
      <w:r w:rsidRPr="000C3650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>Student Senate President</w:t>
      </w:r>
      <w:r w:rsidRPr="000C3650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  </w:t>
      </w:r>
    </w:p>
    <w:p w:rsidRPr="000C3650" w:rsidR="000C3650" w:rsidP="000C3650" w:rsidRDefault="000C3650" w14:paraId="3F4FB12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0C3650">
        <w:rPr>
          <w:rFonts w:ascii="Calibri" w:hAnsi="Calibri" w:eastAsia="Times New Roman" w:cs="Calibri"/>
          <w:kern w:val="0"/>
          <w14:ligatures w14:val="none"/>
        </w:rPr>
        <w:t> </w:t>
      </w:r>
    </w:p>
    <w:p w:rsidR="00022A46" w:rsidRDefault="00022A46" w14:paraId="182F4323" w14:textId="77777777"/>
    <w:sectPr w:rsidR="00022A4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50"/>
    <w:rsid w:val="00022A46"/>
    <w:rsid w:val="000C3650"/>
    <w:rsid w:val="00125422"/>
    <w:rsid w:val="00263D19"/>
    <w:rsid w:val="003D1DE2"/>
    <w:rsid w:val="00412B0A"/>
    <w:rsid w:val="00497187"/>
    <w:rsid w:val="004F5556"/>
    <w:rsid w:val="05F4892B"/>
    <w:rsid w:val="0E486712"/>
    <w:rsid w:val="1FBF3E3D"/>
    <w:rsid w:val="24A4FBA2"/>
    <w:rsid w:val="2B1E82BD"/>
    <w:rsid w:val="6FFAEC44"/>
    <w:rsid w:val="79B5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D900"/>
  <w15:chartTrackingRefBased/>
  <w15:docId w15:val="{7F6F05A2-C8E6-4F74-B216-ED7A0935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C365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0C3650"/>
  </w:style>
  <w:style w:type="character" w:styleId="eop" w:customStyle="1">
    <w:name w:val="eop"/>
    <w:basedOn w:val="DefaultParagraphFont"/>
    <w:rsid w:val="000C3650"/>
  </w:style>
  <w:style w:type="character" w:styleId="tabchar" w:customStyle="1">
    <w:name w:val="tabchar"/>
    <w:basedOn w:val="DefaultParagraphFont"/>
    <w:rsid w:val="000C3650"/>
  </w:style>
  <w:style w:type="character" w:styleId="scxw223755305" w:customStyle="1">
    <w:name w:val="scxw223755305"/>
    <w:basedOn w:val="DefaultParagraphFont"/>
    <w:rsid w:val="000C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12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6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2F21C783-FA4E-4260-9C51-A4890C092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73198-36FA-48E3-B8C7-34130493B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e1505-9d4d-440e-bd20-a5b3c4caa7b2"/>
    <ds:schemaRef ds:uri="cc494485-7418-44fd-a56b-ad695c785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2B36A-36F4-4974-ADCF-F431A81E0835}">
  <ds:schemaRefs>
    <ds:schemaRef ds:uri="http://schemas.microsoft.com/office/2006/metadata/properties"/>
    <ds:schemaRef ds:uri="http://schemas.microsoft.com/office/infopath/2007/PartnerControls"/>
    <ds:schemaRef ds:uri="698e1505-9d4d-440e-bd20-a5b3c4caa7b2"/>
    <ds:schemaRef ds:uri="cc494485-7418-44fd-a56b-ad695c78572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Eric Diaz</dc:creator>
  <keywords/>
  <dc:description/>
  <lastModifiedBy>Gabriela Costa Vieira Da Silva</lastModifiedBy>
  <revision>5</revision>
  <dcterms:created xsi:type="dcterms:W3CDTF">2023-11-13T02:37:00.0000000Z</dcterms:created>
  <dcterms:modified xsi:type="dcterms:W3CDTF">2023-11-13T03:25:22.5390353Z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2023-11-13T02:37:52Z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633eaaa1-b740-44c5-bb32-e61b5a12a54c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